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703" w:rsidRDefault="00394703">
      <w:r>
        <w:rPr>
          <w:noProof/>
        </w:rPr>
        <w:drawing>
          <wp:inline distT="0" distB="0" distL="0" distR="0">
            <wp:extent cx="5932805" cy="1089660"/>
            <wp:effectExtent l="0" t="0" r="0" b="0"/>
            <wp:docPr id="1" name="Picture 1" descr="C:\Users\mmillhollon\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illhollon\AppData\Local\Microsoft\Windows\INetCache\Content.Wor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2805" cy="1089660"/>
                    </a:xfrm>
                    <a:prstGeom prst="rect">
                      <a:avLst/>
                    </a:prstGeom>
                    <a:noFill/>
                    <a:ln>
                      <a:noFill/>
                    </a:ln>
                  </pic:spPr>
                </pic:pic>
              </a:graphicData>
            </a:graphic>
          </wp:inline>
        </w:drawing>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FOR IMMEDIATE RELEASE </w:t>
      </w:r>
    </w:p>
    <w:p w:rsidR="00394703" w:rsidRPr="00394703" w:rsidRDefault="00731F55">
      <w:pPr>
        <w:rPr>
          <w:rFonts w:ascii="Times New Roman" w:hAnsi="Times New Roman" w:cs="Times New Roman"/>
          <w:sz w:val="28"/>
          <w:szCs w:val="28"/>
        </w:rPr>
      </w:pPr>
      <w:r>
        <w:rPr>
          <w:rFonts w:ascii="Times New Roman" w:hAnsi="Times New Roman" w:cs="Times New Roman"/>
          <w:sz w:val="28"/>
          <w:szCs w:val="28"/>
        </w:rPr>
        <w:t>July</w:t>
      </w:r>
      <w:r w:rsidR="00394703" w:rsidRPr="00394703">
        <w:rPr>
          <w:rFonts w:ascii="Times New Roman" w:hAnsi="Times New Roman" w:cs="Times New Roman"/>
          <w:sz w:val="28"/>
          <w:szCs w:val="28"/>
        </w:rPr>
        <w:t xml:space="preserve"> </w:t>
      </w:r>
      <w:r>
        <w:rPr>
          <w:rFonts w:ascii="Times New Roman" w:hAnsi="Times New Roman" w:cs="Times New Roman"/>
          <w:sz w:val="28"/>
          <w:szCs w:val="28"/>
        </w:rPr>
        <w:t>2</w:t>
      </w:r>
      <w:r w:rsidR="00394703" w:rsidRPr="00394703">
        <w:rPr>
          <w:rFonts w:ascii="Times New Roman" w:hAnsi="Times New Roman" w:cs="Times New Roman"/>
          <w:sz w:val="28"/>
          <w:szCs w:val="28"/>
        </w:rPr>
        <w:t xml:space="preserve">, 2020 </w:t>
      </w:r>
    </w:p>
    <w:p w:rsidR="00A12869" w:rsidRPr="00A12869" w:rsidRDefault="00A95AF7" w:rsidP="00A12869">
      <w:pPr>
        <w:jc w:val="center"/>
        <w:rPr>
          <w:rFonts w:ascii="Times New Roman" w:hAnsi="Times New Roman" w:cs="Times New Roman"/>
          <w:b/>
          <w:sz w:val="32"/>
          <w:szCs w:val="32"/>
        </w:rPr>
      </w:pPr>
      <w:r>
        <w:rPr>
          <w:rFonts w:ascii="Times New Roman" w:hAnsi="Times New Roman" w:cs="Times New Roman"/>
          <w:b/>
          <w:sz w:val="32"/>
          <w:szCs w:val="32"/>
        </w:rPr>
        <w:t xml:space="preserve">Louisiana Voters </w:t>
      </w:r>
      <w:proofErr w:type="gramStart"/>
      <w:r>
        <w:rPr>
          <w:rFonts w:ascii="Times New Roman" w:hAnsi="Times New Roman" w:cs="Times New Roman"/>
          <w:b/>
          <w:sz w:val="32"/>
          <w:szCs w:val="32"/>
        </w:rPr>
        <w:t>To</w:t>
      </w:r>
      <w:proofErr w:type="gramEnd"/>
      <w:r>
        <w:rPr>
          <w:rFonts w:ascii="Times New Roman" w:hAnsi="Times New Roman" w:cs="Times New Roman"/>
          <w:b/>
          <w:sz w:val="32"/>
          <w:szCs w:val="32"/>
        </w:rPr>
        <w:t xml:space="preserve"> </w:t>
      </w:r>
      <w:r w:rsidR="00A12869">
        <w:rPr>
          <w:rFonts w:ascii="Times New Roman" w:hAnsi="Times New Roman" w:cs="Times New Roman"/>
          <w:b/>
          <w:sz w:val="32"/>
          <w:szCs w:val="32"/>
        </w:rPr>
        <w:t>Decide On Protecting Unclaimed Property</w:t>
      </w:r>
    </w:p>
    <w:p w:rsidR="000B530A"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BATON ROUGE, LA – </w:t>
      </w:r>
      <w:r w:rsidR="000B530A">
        <w:rPr>
          <w:rFonts w:ascii="Times New Roman" w:hAnsi="Times New Roman" w:cs="Times New Roman"/>
          <w:sz w:val="28"/>
          <w:szCs w:val="28"/>
        </w:rPr>
        <w:t xml:space="preserve">The people of Louisiana will vote in November on whether Unclaimed Property money should be protected in a constitutional trust fund. Senate Bill 12, authored by state Sen. Michael </w:t>
      </w:r>
      <w:proofErr w:type="spellStart"/>
      <w:r w:rsidR="000B530A">
        <w:rPr>
          <w:rFonts w:ascii="Times New Roman" w:hAnsi="Times New Roman" w:cs="Times New Roman"/>
          <w:sz w:val="28"/>
          <w:szCs w:val="28"/>
        </w:rPr>
        <w:t>Fesi</w:t>
      </w:r>
      <w:proofErr w:type="spellEnd"/>
      <w:r w:rsidR="000B530A">
        <w:rPr>
          <w:rFonts w:ascii="Times New Roman" w:hAnsi="Times New Roman" w:cs="Times New Roman"/>
          <w:sz w:val="28"/>
          <w:szCs w:val="28"/>
        </w:rPr>
        <w:t xml:space="preserve">, cleared the Legislature, putting the issue before Louisiana voters.  </w:t>
      </w:r>
      <w:bookmarkStart w:id="0" w:name="_GoBack"/>
      <w:bookmarkEnd w:id="0"/>
    </w:p>
    <w:p w:rsidR="00866F2A" w:rsidRDefault="00A95AF7">
      <w:pPr>
        <w:rPr>
          <w:rFonts w:ascii="Times New Roman" w:hAnsi="Times New Roman" w:cs="Times New Roman"/>
          <w:sz w:val="28"/>
          <w:szCs w:val="28"/>
        </w:rPr>
      </w:pPr>
      <w:r>
        <w:rPr>
          <w:rFonts w:ascii="Times New Roman" w:hAnsi="Times New Roman" w:cs="Times New Roman"/>
          <w:sz w:val="28"/>
          <w:szCs w:val="28"/>
        </w:rPr>
        <w:t xml:space="preserve">The objective of </w:t>
      </w:r>
      <w:r w:rsidR="000B530A">
        <w:rPr>
          <w:rFonts w:ascii="Times New Roman" w:hAnsi="Times New Roman" w:cs="Times New Roman"/>
          <w:sz w:val="28"/>
          <w:szCs w:val="28"/>
        </w:rPr>
        <w:t>the legislation</w:t>
      </w:r>
      <w:r>
        <w:rPr>
          <w:rFonts w:ascii="Times New Roman" w:hAnsi="Times New Roman" w:cs="Times New Roman"/>
          <w:sz w:val="28"/>
          <w:szCs w:val="28"/>
        </w:rPr>
        <w:t xml:space="preserve"> is to ensure that Unclaimed Property is </w:t>
      </w:r>
      <w:r w:rsidR="000B530A">
        <w:rPr>
          <w:rFonts w:ascii="Times New Roman" w:hAnsi="Times New Roman" w:cs="Times New Roman"/>
          <w:sz w:val="28"/>
          <w:szCs w:val="28"/>
        </w:rPr>
        <w:t xml:space="preserve">always </w:t>
      </w:r>
      <w:r>
        <w:rPr>
          <w:rFonts w:ascii="Times New Roman" w:hAnsi="Times New Roman" w:cs="Times New Roman"/>
          <w:sz w:val="28"/>
          <w:szCs w:val="28"/>
        </w:rPr>
        <w:t xml:space="preserve">available for people and businesses to claim it. </w:t>
      </w:r>
      <w:r w:rsidR="00AA793D">
        <w:rPr>
          <w:rFonts w:ascii="Times New Roman" w:hAnsi="Times New Roman" w:cs="Times New Roman"/>
          <w:sz w:val="28"/>
          <w:szCs w:val="28"/>
        </w:rPr>
        <w:t xml:space="preserve">In addition to protecting the integrity of the Unclaimed Property Program, the trust fund is expected to generate more than $40 million in investment earnings for the state budget within 20 years. </w:t>
      </w:r>
    </w:p>
    <w:p w:rsidR="006A49FA" w:rsidRPr="0009312C" w:rsidRDefault="00CE5F18" w:rsidP="006A49FA">
      <w:pPr>
        <w:rPr>
          <w:rFonts w:ascii="Times New Roman" w:hAnsi="Times New Roman" w:cs="Times New Roman"/>
          <w:sz w:val="28"/>
          <w:szCs w:val="28"/>
        </w:rPr>
      </w:pPr>
      <w:r w:rsidRPr="0009312C">
        <w:rPr>
          <w:rFonts w:ascii="Times New Roman" w:hAnsi="Times New Roman" w:cs="Times New Roman"/>
          <w:sz w:val="28"/>
          <w:szCs w:val="28"/>
        </w:rPr>
        <w:t>“</w:t>
      </w:r>
      <w:r w:rsidR="00A12869">
        <w:rPr>
          <w:rFonts w:ascii="Times New Roman" w:hAnsi="Times New Roman" w:cs="Times New Roman"/>
          <w:sz w:val="28"/>
          <w:szCs w:val="28"/>
        </w:rPr>
        <w:t xml:space="preserve">My staff and I have worked hard on this issue because I truly believe Unclaimed Property belongs to the people of Louisiana. It should be there whether it takes you two years or 20 years to claim it,” </w:t>
      </w:r>
      <w:r w:rsidRPr="0009312C">
        <w:rPr>
          <w:rFonts w:ascii="Times New Roman" w:hAnsi="Times New Roman" w:cs="Times New Roman"/>
          <w:b/>
          <w:sz w:val="28"/>
          <w:szCs w:val="28"/>
        </w:rPr>
        <w:t xml:space="preserve">said Treasurer </w:t>
      </w:r>
      <w:r w:rsidR="00731F55">
        <w:rPr>
          <w:rFonts w:ascii="Times New Roman" w:hAnsi="Times New Roman" w:cs="Times New Roman"/>
          <w:b/>
          <w:sz w:val="28"/>
          <w:szCs w:val="28"/>
        </w:rPr>
        <w:t xml:space="preserve">John M. </w:t>
      </w:r>
      <w:r w:rsidRPr="0009312C">
        <w:rPr>
          <w:rFonts w:ascii="Times New Roman" w:hAnsi="Times New Roman" w:cs="Times New Roman"/>
          <w:b/>
          <w:sz w:val="28"/>
          <w:szCs w:val="28"/>
        </w:rPr>
        <w:t>Schroder.</w:t>
      </w:r>
      <w:r w:rsidRPr="0009312C">
        <w:rPr>
          <w:rFonts w:ascii="Times New Roman" w:hAnsi="Times New Roman" w:cs="Times New Roman"/>
          <w:sz w:val="28"/>
          <w:szCs w:val="28"/>
        </w:rPr>
        <w:t xml:space="preserve"> “</w:t>
      </w:r>
      <w:r w:rsidR="00A12869">
        <w:rPr>
          <w:rFonts w:ascii="Times New Roman" w:hAnsi="Times New Roman" w:cs="Times New Roman"/>
          <w:sz w:val="28"/>
          <w:szCs w:val="28"/>
        </w:rPr>
        <w:t xml:space="preserve">Putting Unclaimed Property into a trust fund will ensure it’s protected for you. The interest earnings will generate millions of dollars for the state budget. Everyone wins here. </w:t>
      </w:r>
      <w:r w:rsidR="006A49FA">
        <w:rPr>
          <w:rFonts w:ascii="Times New Roman" w:hAnsi="Times New Roman" w:cs="Times New Roman"/>
          <w:sz w:val="28"/>
          <w:szCs w:val="28"/>
        </w:rPr>
        <w:t>Unclaimed Property is your money. Claim it!”</w:t>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Each year businesses turn over millions of dollars in unclaimed cash, stocks, bonds, securities, and insurance proceeds to the State Treasurer’s Office. </w:t>
      </w:r>
    </w:p>
    <w:p w:rsidR="00394703"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Known as “Unclaimed Property,” these funds include payroll checks, old bank accounts, royalties, utility deposits, interest payments, stock certificates, and life insurance proceeds. One in six individuals in Louisiana has Unclaimed Property, with refunds averaging $900.00. </w:t>
      </w:r>
    </w:p>
    <w:p w:rsidR="00673BC2" w:rsidRPr="00394703" w:rsidRDefault="00394703">
      <w:pPr>
        <w:rPr>
          <w:rFonts w:ascii="Times New Roman" w:hAnsi="Times New Roman" w:cs="Times New Roman"/>
          <w:sz w:val="28"/>
          <w:szCs w:val="28"/>
        </w:rPr>
      </w:pPr>
      <w:r w:rsidRPr="00394703">
        <w:rPr>
          <w:rFonts w:ascii="Times New Roman" w:hAnsi="Times New Roman" w:cs="Times New Roman"/>
          <w:sz w:val="28"/>
          <w:szCs w:val="28"/>
        </w:rPr>
        <w:t xml:space="preserve">To search for Unclaimed Property, visit </w:t>
      </w:r>
      <w:hyperlink r:id="rId5" w:history="1">
        <w:r w:rsidR="00673BC2" w:rsidRPr="006811FB">
          <w:rPr>
            <w:rStyle w:val="Hyperlink"/>
            <w:rFonts w:ascii="Times New Roman" w:hAnsi="Times New Roman" w:cs="Times New Roman"/>
            <w:sz w:val="28"/>
            <w:szCs w:val="28"/>
          </w:rPr>
          <w:t>www.latreasury.com</w:t>
        </w:r>
      </w:hyperlink>
      <w:r w:rsidRPr="00394703">
        <w:rPr>
          <w:rFonts w:ascii="Times New Roman" w:hAnsi="Times New Roman" w:cs="Times New Roman"/>
          <w:sz w:val="28"/>
          <w:szCs w:val="28"/>
        </w:rPr>
        <w:t>.</w:t>
      </w:r>
      <w:r w:rsidR="00866F2A">
        <w:rPr>
          <w:rFonts w:ascii="Times New Roman" w:hAnsi="Times New Roman" w:cs="Times New Roman"/>
          <w:sz w:val="28"/>
          <w:szCs w:val="28"/>
        </w:rPr>
        <w:t xml:space="preserve"> </w:t>
      </w:r>
      <w:r w:rsidR="006B5A63">
        <w:rPr>
          <w:rFonts w:ascii="Times New Roman" w:hAnsi="Times New Roman" w:cs="Times New Roman"/>
          <w:sz w:val="28"/>
          <w:szCs w:val="28"/>
        </w:rPr>
        <w:t xml:space="preserve"> </w:t>
      </w:r>
      <w:r w:rsidR="00866F2A">
        <w:rPr>
          <w:rFonts w:ascii="Times New Roman" w:hAnsi="Times New Roman" w:cs="Times New Roman"/>
          <w:sz w:val="28"/>
          <w:szCs w:val="28"/>
        </w:rPr>
        <w:t xml:space="preserve"> </w:t>
      </w:r>
    </w:p>
    <w:sectPr w:rsidR="00673BC2" w:rsidRPr="0039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03"/>
    <w:rsid w:val="00070B5A"/>
    <w:rsid w:val="0009312C"/>
    <w:rsid w:val="000B530A"/>
    <w:rsid w:val="001C2493"/>
    <w:rsid w:val="002D5BE5"/>
    <w:rsid w:val="002F77AC"/>
    <w:rsid w:val="0032267B"/>
    <w:rsid w:val="00336A72"/>
    <w:rsid w:val="00394703"/>
    <w:rsid w:val="003F351A"/>
    <w:rsid w:val="00422E7D"/>
    <w:rsid w:val="00672E22"/>
    <w:rsid w:val="00673BC2"/>
    <w:rsid w:val="00686941"/>
    <w:rsid w:val="006A49FA"/>
    <w:rsid w:val="006B5A63"/>
    <w:rsid w:val="00731F55"/>
    <w:rsid w:val="00732841"/>
    <w:rsid w:val="00866F2A"/>
    <w:rsid w:val="00913462"/>
    <w:rsid w:val="00963C66"/>
    <w:rsid w:val="00985F1E"/>
    <w:rsid w:val="00A12869"/>
    <w:rsid w:val="00A95AF7"/>
    <w:rsid w:val="00AA793D"/>
    <w:rsid w:val="00C611C1"/>
    <w:rsid w:val="00CE5F18"/>
    <w:rsid w:val="00EA4B69"/>
    <w:rsid w:val="00EE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A47D"/>
  <w15:chartTrackingRefBased/>
  <w15:docId w15:val="{E5967294-FADB-47BE-A0E4-5F1FD9BB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BC2"/>
    <w:rPr>
      <w:color w:val="0563C1" w:themeColor="hyperlink"/>
      <w:u w:val="single"/>
    </w:rPr>
  </w:style>
  <w:style w:type="paragraph" w:styleId="BalloonText">
    <w:name w:val="Balloon Text"/>
    <w:basedOn w:val="Normal"/>
    <w:link w:val="BalloonTextChar"/>
    <w:uiPriority w:val="99"/>
    <w:semiHidden/>
    <w:unhideWhenUsed/>
    <w:rsid w:val="00C6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treasur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Dept of the Treasury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Millhollon</dc:creator>
  <cp:keywords/>
  <dc:description/>
  <cp:lastModifiedBy>Michelle Millhollon</cp:lastModifiedBy>
  <cp:revision>21</cp:revision>
  <cp:lastPrinted>2020-07-01T16:09:00Z</cp:lastPrinted>
  <dcterms:created xsi:type="dcterms:W3CDTF">2020-05-22T17:39:00Z</dcterms:created>
  <dcterms:modified xsi:type="dcterms:W3CDTF">2020-07-01T16:10:00Z</dcterms:modified>
</cp:coreProperties>
</file>